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C2239" w:rsidRDefault="002905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"/>
        <w:rPr>
          <w:color w:val="000000"/>
        </w:rPr>
      </w:pPr>
      <w:r>
        <w:rPr>
          <w:color w:val="000000"/>
        </w:rPr>
        <w:t xml:space="preserve">Greetings, Fellow Educators, </w:t>
      </w:r>
    </w:p>
    <w:p w14:paraId="00000002" w14:textId="3E0947C2" w:rsidR="00DC2239" w:rsidRDefault="00290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64" w:lineRule="auto"/>
        <w:ind w:left="17"/>
        <w:rPr>
          <w:color w:val="000000"/>
        </w:rPr>
      </w:pPr>
      <w:r>
        <w:rPr>
          <w:color w:val="000000"/>
        </w:rPr>
        <w:t xml:space="preserve">We are excited to begin a new school year in the service of schools and </w:t>
      </w:r>
      <w:proofErr w:type="gramStart"/>
      <w:r>
        <w:rPr>
          <w:color w:val="000000"/>
        </w:rPr>
        <w:t>communities  throughout</w:t>
      </w:r>
      <w:proofErr w:type="gramEnd"/>
      <w:r>
        <w:rPr>
          <w:color w:val="000000"/>
        </w:rPr>
        <w:t xml:space="preserve"> the state. The Alabama State Department of Education’s partnership with </w:t>
      </w:r>
      <w:proofErr w:type="gramStart"/>
      <w:r>
        <w:rPr>
          <w:color w:val="000000"/>
        </w:rPr>
        <w:t>Cognia  expanded</w:t>
      </w:r>
      <w:proofErr w:type="gramEnd"/>
      <w:r>
        <w:rPr>
          <w:color w:val="000000"/>
        </w:rPr>
        <w:t xml:space="preserve"> to include supporting the delivery of several trainings required for Alabama </w:t>
      </w:r>
      <w:proofErr w:type="gramStart"/>
      <w:r>
        <w:rPr>
          <w:color w:val="000000"/>
        </w:rPr>
        <w:t>educators  via</w:t>
      </w:r>
      <w:proofErr w:type="gramEnd"/>
      <w:r>
        <w:rPr>
          <w:color w:val="000000"/>
        </w:rPr>
        <w:t xml:space="preserve"> the Cognia </w:t>
      </w:r>
      <w:r w:rsidR="008D7004">
        <w:rPr>
          <w:color w:val="000000"/>
        </w:rPr>
        <w:t>Improvement Platform</w:t>
      </w:r>
      <w:r>
        <w:rPr>
          <w:color w:val="000000"/>
        </w:rPr>
        <w:t xml:space="preserve">. This message aims to provide information and </w:t>
      </w:r>
      <w:proofErr w:type="gramStart"/>
      <w:r>
        <w:rPr>
          <w:color w:val="000000"/>
        </w:rPr>
        <w:t>resources  related</w:t>
      </w:r>
      <w:proofErr w:type="gramEnd"/>
      <w:r>
        <w:rPr>
          <w:color w:val="000000"/>
        </w:rPr>
        <w:t xml:space="preserve"> to this initiative. </w:t>
      </w:r>
    </w:p>
    <w:p w14:paraId="00000003" w14:textId="77777777" w:rsidR="00DC2239" w:rsidRDefault="00290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63" w:lineRule="auto"/>
        <w:ind w:left="21" w:right="434" w:hanging="4"/>
        <w:rPr>
          <w:color w:val="000000"/>
        </w:rPr>
      </w:pPr>
      <w:r>
        <w:rPr>
          <w:color w:val="000000"/>
        </w:rPr>
        <w:t xml:space="preserve">We have developed a library of nine learning labs (modules) intended to fulfill the </w:t>
      </w:r>
      <w:proofErr w:type="gramStart"/>
      <w:r>
        <w:rPr>
          <w:color w:val="000000"/>
        </w:rPr>
        <w:t>state  requirements</w:t>
      </w:r>
      <w:proofErr w:type="gramEnd"/>
      <w:r>
        <w:rPr>
          <w:color w:val="000000"/>
        </w:rPr>
        <w:t xml:space="preserve"> regarding the knowledge and training associated with the laws and acts </w:t>
      </w:r>
      <w:proofErr w:type="gramStart"/>
      <w:r>
        <w:rPr>
          <w:color w:val="000000"/>
        </w:rPr>
        <w:t>listed  below</w:t>
      </w:r>
      <w:proofErr w:type="gramEnd"/>
      <w:r>
        <w:rPr>
          <w:color w:val="000000"/>
        </w:rPr>
        <w:t xml:space="preserve">. Cognia </w:t>
      </w:r>
      <w:proofErr w:type="gramStart"/>
      <w:r>
        <w:rPr>
          <w:color w:val="000000"/>
        </w:rPr>
        <w:t>is providing</w:t>
      </w:r>
      <w:proofErr w:type="gramEnd"/>
      <w:r>
        <w:rPr>
          <w:color w:val="000000"/>
        </w:rPr>
        <w:t xml:space="preserve"> access to the Alabama Mandatory Training Learning Labs </w:t>
      </w:r>
      <w:proofErr w:type="gramStart"/>
      <w:r>
        <w:rPr>
          <w:color w:val="000000"/>
        </w:rPr>
        <w:t>for  schools</w:t>
      </w:r>
      <w:proofErr w:type="gramEnd"/>
      <w:r>
        <w:rPr>
          <w:color w:val="000000"/>
        </w:rPr>
        <w:t xml:space="preserve"> and systems operating under the umbrella of the ALSDE for the following: </w:t>
      </w:r>
    </w:p>
    <w:p w14:paraId="46967819" w14:textId="49DAB5A8" w:rsidR="00C049D1" w:rsidRDefault="00C049D1" w:rsidP="00C049D1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rPr>
          <w:color w:val="000000"/>
        </w:rPr>
      </w:pPr>
      <w:r w:rsidRPr="00C049D1">
        <w:rPr>
          <w:color w:val="000000"/>
        </w:rPr>
        <w:t>Gifted Training (3 labs)</w:t>
      </w:r>
    </w:p>
    <w:p w14:paraId="11EF24F0" w14:textId="2E3BB441" w:rsidR="00C049D1" w:rsidRDefault="00C049D1" w:rsidP="00C049D1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rPr>
          <w:color w:val="000000"/>
        </w:rPr>
      </w:pPr>
      <w:r>
        <w:rPr>
          <w:color w:val="000000"/>
        </w:rPr>
        <w:t>Lee vs Macon (2 labs)</w:t>
      </w:r>
    </w:p>
    <w:p w14:paraId="7861EFBE" w14:textId="72DD123C" w:rsidR="00C049D1" w:rsidRDefault="00C049D1" w:rsidP="00C049D1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rPr>
          <w:color w:val="000000"/>
        </w:rPr>
      </w:pPr>
      <w:r>
        <w:rPr>
          <w:color w:val="000000"/>
        </w:rPr>
        <w:t>Suicide Prevention &amp; Mental Health Awareness</w:t>
      </w:r>
    </w:p>
    <w:p w14:paraId="099859F4" w14:textId="3E762C1D" w:rsidR="00C049D1" w:rsidRDefault="00C049D1" w:rsidP="00C049D1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rPr>
          <w:color w:val="000000"/>
        </w:rPr>
      </w:pPr>
      <w:r>
        <w:rPr>
          <w:color w:val="000000"/>
        </w:rPr>
        <w:t>Jamari Terrell Williams Bullying Prevention Act</w:t>
      </w:r>
    </w:p>
    <w:p w14:paraId="1913E12E" w14:textId="5264BC8F" w:rsidR="00C049D1" w:rsidRDefault="00C049D1" w:rsidP="00C049D1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rPr>
          <w:color w:val="000000"/>
        </w:rPr>
      </w:pPr>
      <w:r>
        <w:rPr>
          <w:color w:val="000000"/>
        </w:rPr>
        <w:t>Erin’s Law (Child Sexual Abuse) &amp; Mandated Reporting</w:t>
      </w:r>
    </w:p>
    <w:p w14:paraId="5F99C5BD" w14:textId="234DD539" w:rsidR="00C049D1" w:rsidRPr="00C049D1" w:rsidRDefault="00C049D1" w:rsidP="00C049D1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rPr>
          <w:color w:val="000000"/>
        </w:rPr>
      </w:pPr>
      <w:r>
        <w:rPr>
          <w:color w:val="000000"/>
        </w:rPr>
        <w:t>Annalyn’s Law (Juvenile Sex Offenders)</w:t>
      </w:r>
    </w:p>
    <w:p w14:paraId="0000000C" w14:textId="09D94AF9" w:rsidR="00DC2239" w:rsidRDefault="00290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63" w:lineRule="auto"/>
        <w:ind w:left="29" w:right="305" w:hanging="9"/>
        <w:rPr>
          <w:color w:val="000000"/>
        </w:rPr>
      </w:pPr>
      <w:r>
        <w:rPr>
          <w:color w:val="000000"/>
        </w:rPr>
        <w:t>T</w:t>
      </w:r>
      <w:r>
        <w:rPr>
          <w:color w:val="000000"/>
        </w:rPr>
        <w:t xml:space="preserve">hese Learning Labs can be accessed within the </w:t>
      </w:r>
      <w:r w:rsidR="008D7004">
        <w:rPr>
          <w:color w:val="000000"/>
        </w:rPr>
        <w:t>Cognia Improvement Platform</w:t>
      </w:r>
      <w:r w:rsidR="008D7004">
        <w:rPr>
          <w:color w:val="000000"/>
        </w:rPr>
        <w:t>.</w:t>
      </w:r>
    </w:p>
    <w:p w14:paraId="0000000D" w14:textId="476983B8" w:rsidR="00DC2239" w:rsidRDefault="00290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84" w:lineRule="auto"/>
        <w:ind w:right="348" w:firstLine="17"/>
        <w:rPr>
          <w:color w:val="000000"/>
        </w:rPr>
      </w:pPr>
      <w:r>
        <w:rPr>
          <w:color w:val="000000"/>
        </w:rPr>
        <w:t xml:space="preserve">We recommend that you familiarize yourself with the </w:t>
      </w:r>
      <w:r>
        <w:rPr>
          <w:color w:val="0563C1"/>
          <w:u w:val="single"/>
        </w:rPr>
        <w:t>Cognia</w:t>
      </w:r>
      <w:r>
        <w:rPr>
          <w:color w:val="0563C1"/>
        </w:rPr>
        <w:t xml:space="preserve"> </w:t>
      </w:r>
      <w:r>
        <w:rPr>
          <w:color w:val="0563C1"/>
          <w:u w:val="single"/>
        </w:rPr>
        <w:t>ALSDE Partnership page</w:t>
      </w:r>
      <w:r>
        <w:rPr>
          <w:color w:val="0563C1"/>
        </w:rPr>
        <w:t xml:space="preserve">. </w:t>
      </w:r>
      <w:r>
        <w:rPr>
          <w:color w:val="000000"/>
        </w:rPr>
        <w:t xml:space="preserve">The </w:t>
      </w:r>
      <w:proofErr w:type="gramStart"/>
      <w:r>
        <w:rPr>
          <w:color w:val="000000"/>
        </w:rPr>
        <w:t>tab</w:t>
      </w:r>
      <w:proofErr w:type="gramEnd"/>
      <w:r>
        <w:rPr>
          <w:color w:val="000000"/>
        </w:rPr>
        <w:t xml:space="preserve"> labeled "AL Mandatory Training" will provide </w:t>
      </w:r>
      <w:proofErr w:type="gramStart"/>
      <w:r>
        <w:rPr>
          <w:color w:val="000000"/>
        </w:rPr>
        <w:t>all of</w:t>
      </w:r>
      <w:proofErr w:type="gramEnd"/>
      <w:r>
        <w:rPr>
          <w:color w:val="000000"/>
        </w:rPr>
        <w:t xml:space="preserve"> the resources that you will need for planning and </w:t>
      </w:r>
      <w:proofErr w:type="gramStart"/>
      <w:r>
        <w:rPr>
          <w:color w:val="000000"/>
        </w:rPr>
        <w:t>implementing</w:t>
      </w:r>
      <w:proofErr w:type="gramEnd"/>
      <w:r>
        <w:rPr>
          <w:color w:val="000000"/>
        </w:rPr>
        <w:t>. If you have any additional</w:t>
      </w:r>
      <w:r>
        <w:rPr>
          <w:color w:val="000000"/>
        </w:rPr>
        <w:t xml:space="preserve"> questions, please reach out to </w:t>
      </w:r>
      <w:r w:rsidR="00C049D1">
        <w:rPr>
          <w:color w:val="0563C1"/>
          <w:u w:val="single"/>
        </w:rPr>
        <w:t>alc</w:t>
      </w:r>
      <w:r>
        <w:rPr>
          <w:color w:val="0563C1"/>
          <w:u w:val="single"/>
        </w:rPr>
        <w:t>lientcare@cognia.org</w:t>
      </w:r>
      <w:r>
        <w:rPr>
          <w:color w:val="000000"/>
        </w:rPr>
        <w:t xml:space="preserve">. </w:t>
      </w:r>
    </w:p>
    <w:p w14:paraId="0000000E" w14:textId="77777777" w:rsidR="00DC2239" w:rsidRDefault="00290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5"/>
        <w:rPr>
          <w:color w:val="000000"/>
        </w:rPr>
      </w:pPr>
      <w:r>
        <w:rPr>
          <w:color w:val="000000"/>
        </w:rPr>
        <w:t xml:space="preserve">Thank you, </w:t>
      </w:r>
    </w:p>
    <w:p w14:paraId="0000000F" w14:textId="77777777" w:rsidR="00DC2239" w:rsidRDefault="00290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5"/>
        <w:rPr>
          <w:color w:val="000000"/>
        </w:rPr>
      </w:pPr>
      <w:r>
        <w:rPr>
          <w:color w:val="000000"/>
        </w:rPr>
        <w:t xml:space="preserve">Jeff Langham, Ed.D., Sr. Director, Accreditation &amp; Certification </w:t>
      </w:r>
    </w:p>
    <w:p w14:paraId="00000010" w14:textId="77777777" w:rsidR="00DC2239" w:rsidRDefault="002905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3" w:line="240" w:lineRule="auto"/>
        <w:ind w:left="5"/>
        <w:rPr>
          <w:color w:val="000000"/>
        </w:rPr>
      </w:pPr>
      <w:r>
        <w:rPr>
          <w:color w:val="000000"/>
        </w:rPr>
        <w:t>Jimmy Shaw, Ed.D., Regional Director, Accreditation &amp; Certification</w:t>
      </w:r>
    </w:p>
    <w:sectPr w:rsidR="00DC2239">
      <w:pgSz w:w="12240" w:h="15840"/>
      <w:pgMar w:top="1430" w:right="1476" w:bottom="3301" w:left="142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52C3655-C9A9-46B3-B456-4B1E069C5B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731E030-ADF2-4D9B-80BB-7FC92765EDA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8D0BF95-77CA-4E71-804C-D3AD3A54EFF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F178A"/>
    <w:multiLevelType w:val="hybridMultilevel"/>
    <w:tmpl w:val="878E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01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239"/>
    <w:rsid w:val="002905BD"/>
    <w:rsid w:val="008D7004"/>
    <w:rsid w:val="00976DD7"/>
    <w:rsid w:val="00C049D1"/>
    <w:rsid w:val="00DC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6A7E4"/>
  <w15:docId w15:val="{86D0AE15-749A-4BD7-9937-D99FD3A2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C04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Rachael Havey</cp:lastModifiedBy>
  <cp:revision>2</cp:revision>
  <dcterms:created xsi:type="dcterms:W3CDTF">2026-07-31T17:46:00Z</dcterms:created>
  <dcterms:modified xsi:type="dcterms:W3CDTF">2026-07-31T17:46:00Z</dcterms:modified>
</cp:coreProperties>
</file>